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  <w:lang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  <w:lang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  <w:lang/>
        </w:rPr>
      </w:pPr>
      <w:r>
        <w:rPr>
          <w:rFonts w:ascii="Arial" w:hAnsi="Arial" w:cs="Arial"/>
        </w:rPr>
        <w:t>Број: 501-</w:t>
      </w:r>
      <w:r w:rsidR="00C83C64">
        <w:rPr>
          <w:rFonts w:ascii="Arial" w:hAnsi="Arial" w:cs="Arial"/>
          <w:lang/>
        </w:rPr>
        <w:t>17</w:t>
      </w:r>
      <w:r>
        <w:rPr>
          <w:rFonts w:ascii="Arial" w:hAnsi="Arial" w:cs="Arial"/>
        </w:rPr>
        <w:t>/202</w:t>
      </w:r>
      <w:r w:rsidR="006769E0">
        <w:rPr>
          <w:rFonts w:ascii="Arial" w:hAnsi="Arial" w:cs="Arial"/>
          <w:lang/>
        </w:rPr>
        <w:t>3</w:t>
      </w:r>
      <w:r>
        <w:rPr>
          <w:rFonts w:ascii="Arial" w:hAnsi="Arial" w:cs="Arial"/>
        </w:rPr>
        <w:t>-IV/05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6769E0">
        <w:rPr>
          <w:rFonts w:ascii="Arial" w:hAnsi="Arial" w:cs="Arial"/>
          <w:lang/>
        </w:rPr>
        <w:t>6.10</w:t>
      </w:r>
      <w:r>
        <w:rPr>
          <w:rFonts w:ascii="Arial" w:hAnsi="Arial" w:cs="Arial"/>
        </w:rPr>
        <w:t>.202</w:t>
      </w:r>
      <w:r w:rsidR="006769E0">
        <w:rPr>
          <w:rFonts w:ascii="Arial" w:hAnsi="Arial" w:cs="Arial"/>
          <w:lang/>
        </w:rPr>
        <w:t>3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110003" w:rsidRPr="00110003" w:rsidRDefault="008465CE" w:rsidP="00ED4029">
      <w:pPr>
        <w:widowControl w:val="0"/>
        <w:autoSpaceDE w:val="0"/>
        <w:autoSpaceDN w:val="0"/>
        <w:adjustRightInd w:val="0"/>
        <w:ind w:right="1"/>
        <w:jc w:val="both"/>
        <w:rPr>
          <w:rFonts w:ascii="Times New Roman" w:hAnsi="Times New Roman"/>
          <w:sz w:val="24"/>
          <w:szCs w:val="24"/>
          <w:lang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  <w:lang/>
        </w:rPr>
        <w:t>„</w:t>
      </w:r>
      <w:r w:rsidR="006769E0" w:rsidRPr="00410028">
        <w:rPr>
          <w:rFonts w:ascii="Arial" w:hAnsi="Arial" w:cs="Arial"/>
          <w:b/>
          <w:lang/>
        </w:rPr>
        <w:t>DIJAGONALA ESPRO BP</w:t>
      </w:r>
      <w:r w:rsidR="00110003" w:rsidRPr="00410028">
        <w:rPr>
          <w:rFonts w:ascii="Arial" w:hAnsi="Arial" w:cs="Arial"/>
          <w:b/>
          <w:lang/>
        </w:rPr>
        <w:t>“</w:t>
      </w:r>
      <w:r w:rsidR="00110003" w:rsidRPr="00410028">
        <w:rPr>
          <w:rFonts w:ascii="Arial" w:hAnsi="Arial" w:cs="Arial"/>
          <w:b/>
          <w:lang/>
        </w:rPr>
        <w:t xml:space="preserve"> </w:t>
      </w:r>
      <w:r w:rsidR="006769E0" w:rsidRPr="00410028">
        <w:rPr>
          <w:rFonts w:ascii="Arial" w:hAnsi="Arial" w:cs="Arial"/>
          <w:b/>
          <w:lang/>
        </w:rPr>
        <w:t>DOO</w:t>
      </w:r>
      <w:r w:rsidR="00110003" w:rsidRPr="00410028">
        <w:rPr>
          <w:rFonts w:ascii="Arial" w:hAnsi="Arial" w:cs="Arial"/>
          <w:b/>
          <w:lang/>
        </w:rPr>
        <w:t xml:space="preserve"> </w:t>
      </w:r>
      <w:r w:rsidR="00110003" w:rsidRPr="00410028">
        <w:rPr>
          <w:rFonts w:ascii="Arial" w:hAnsi="Arial" w:cs="Arial"/>
          <w:b/>
          <w:lang/>
        </w:rPr>
        <w:t xml:space="preserve">из </w:t>
      </w:r>
      <w:r w:rsidR="006769E0" w:rsidRPr="00410028">
        <w:rPr>
          <w:rFonts w:ascii="Arial" w:hAnsi="Arial" w:cs="Arial"/>
          <w:b/>
          <w:lang/>
        </w:rPr>
        <w:t>Обровца</w:t>
      </w:r>
      <w:r w:rsidR="00110003" w:rsidRPr="00ED4029">
        <w:rPr>
          <w:rFonts w:ascii="Arial" w:hAnsi="Arial" w:cs="Arial"/>
          <w:lang/>
        </w:rPr>
        <w:t xml:space="preserve">, Улица </w:t>
      </w:r>
      <w:r w:rsidR="006769E0">
        <w:rPr>
          <w:rFonts w:ascii="Arial" w:hAnsi="Arial" w:cs="Arial"/>
          <w:lang/>
        </w:rPr>
        <w:t>Војвођанска               број 55</w:t>
      </w:r>
      <w:r w:rsidR="0066117E" w:rsidRPr="00ED4029">
        <w:rPr>
          <w:rFonts w:ascii="Arial" w:hAnsi="Arial" w:cs="Arial"/>
        </w:rPr>
        <w:t xml:space="preserve"> (МБ</w:t>
      </w:r>
      <w:r w:rsidR="006769E0">
        <w:rPr>
          <w:rFonts w:ascii="Arial" w:hAnsi="Arial" w:cs="Arial"/>
          <w:lang/>
        </w:rPr>
        <w:t xml:space="preserve"> 20786752</w:t>
      </w:r>
      <w:r w:rsidR="0066117E" w:rsidRPr="00ED4029">
        <w:rPr>
          <w:rFonts w:ascii="Arial" w:hAnsi="Arial" w:cs="Arial"/>
        </w:rPr>
        <w:t>), подне</w:t>
      </w:r>
      <w:r w:rsidR="00410028">
        <w:rPr>
          <w:rFonts w:ascii="Arial" w:hAnsi="Arial" w:cs="Arial"/>
          <w:lang/>
        </w:rPr>
        <w:t>о</w:t>
      </w:r>
      <w:r w:rsidR="0066117E" w:rsidRPr="00ED4029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ED4029">
        <w:rPr>
          <w:rFonts w:ascii="Arial" w:hAnsi="Arial" w:cs="Arial"/>
        </w:rPr>
        <w:t xml:space="preserve"> </w:t>
      </w:r>
      <w:r w:rsidR="00110003" w:rsidRPr="00ED4029">
        <w:rPr>
          <w:rFonts w:ascii="Arial" w:hAnsi="Arial" w:cs="Arial"/>
          <w:lang/>
        </w:rPr>
        <w:t xml:space="preserve">Изградња </w:t>
      </w:r>
      <w:r w:rsidR="00410028">
        <w:rPr>
          <w:rFonts w:ascii="Arial" w:hAnsi="Arial" w:cs="Arial"/>
          <w:lang/>
        </w:rPr>
        <w:t>фотонапонске електране „</w:t>
      </w:r>
      <w:r w:rsidR="00C83C64">
        <w:rPr>
          <w:rFonts w:ascii="Arial" w:hAnsi="Arial" w:cs="Arial"/>
          <w:lang/>
        </w:rPr>
        <w:t>Сунчица 2</w:t>
      </w:r>
      <w:r w:rsidR="00410028">
        <w:rPr>
          <w:rFonts w:ascii="Arial" w:hAnsi="Arial" w:cs="Arial"/>
          <w:lang/>
        </w:rPr>
        <w:t xml:space="preserve">“ </w:t>
      </w:r>
      <w:r w:rsidR="00110003" w:rsidRPr="00ED4029">
        <w:rPr>
          <w:rFonts w:ascii="Arial" w:hAnsi="Arial" w:cs="Arial"/>
          <w:lang/>
        </w:rPr>
        <w:t>за производњу електричне енерг</w:t>
      </w:r>
      <w:r w:rsidR="00410028">
        <w:rPr>
          <w:rFonts w:ascii="Arial" w:hAnsi="Arial" w:cs="Arial"/>
          <w:lang/>
        </w:rPr>
        <w:t>ије</w:t>
      </w:r>
      <w:r w:rsidR="00F90CE7">
        <w:rPr>
          <w:rFonts w:ascii="Arial" w:hAnsi="Arial" w:cs="Arial"/>
          <w:lang/>
        </w:rPr>
        <w:t xml:space="preserve"> са припадајућим ТС1, ТС2 и ТС3</w:t>
      </w:r>
      <w:r w:rsidR="00410028">
        <w:rPr>
          <w:rFonts w:ascii="Arial" w:hAnsi="Arial" w:cs="Arial"/>
          <w:lang/>
        </w:rPr>
        <w:t>, укупне производне снаге 9,99</w:t>
      </w:r>
      <w:r w:rsidR="00110003" w:rsidRPr="00ED4029">
        <w:rPr>
          <w:rFonts w:ascii="Arial" w:hAnsi="Arial" w:cs="Arial"/>
          <w:lang/>
        </w:rPr>
        <w:t xml:space="preserve"> </w:t>
      </w:r>
      <w:r w:rsidR="00110003" w:rsidRPr="00ED4029">
        <w:rPr>
          <w:rFonts w:ascii="Arial" w:hAnsi="Arial" w:cs="Arial"/>
          <w:lang/>
        </w:rPr>
        <w:t>MW</w:t>
      </w:r>
      <w:r w:rsidR="00252E89">
        <w:rPr>
          <w:rFonts w:ascii="Arial" w:hAnsi="Arial" w:cs="Arial"/>
          <w:lang w:val="ru-RU"/>
        </w:rPr>
        <w:t xml:space="preserve"> на локацији у Куцури, потес: пашњак, на катастарској парцели број 19</w:t>
      </w:r>
      <w:r w:rsidR="00C83C64">
        <w:rPr>
          <w:rFonts w:ascii="Arial" w:hAnsi="Arial" w:cs="Arial"/>
          <w:lang w:val="ru-RU"/>
        </w:rPr>
        <w:t>12</w:t>
      </w:r>
      <w:r w:rsidR="00252E89">
        <w:rPr>
          <w:rFonts w:ascii="Arial" w:hAnsi="Arial" w:cs="Arial"/>
          <w:lang w:val="ru-RU"/>
        </w:rPr>
        <w:t>/</w:t>
      </w:r>
      <w:r w:rsidR="00C83C64">
        <w:rPr>
          <w:rFonts w:ascii="Arial" w:hAnsi="Arial" w:cs="Arial"/>
          <w:lang w:val="ru-RU"/>
        </w:rPr>
        <w:t>121</w:t>
      </w:r>
      <w:r w:rsidR="00252E89">
        <w:rPr>
          <w:rFonts w:ascii="Arial" w:hAnsi="Arial" w:cs="Arial"/>
          <w:lang w:val="ru-RU"/>
        </w:rPr>
        <w:t xml:space="preserve"> к.о. Куцура</w:t>
      </w:r>
      <w:r w:rsidR="00110003" w:rsidRPr="00110003">
        <w:rPr>
          <w:rFonts w:ascii="Arial" w:hAnsi="Arial" w:cs="Arial"/>
          <w:lang w:val="ru-RU"/>
        </w:rPr>
        <w:t>.</w:t>
      </w:r>
    </w:p>
    <w:p w:rsidR="0066117E" w:rsidRPr="00ED0B45" w:rsidRDefault="00110003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  <w:lang/>
        </w:rPr>
        <w:t xml:space="preserve"> </w:t>
      </w:r>
      <w:r w:rsidR="008C19CA" w:rsidRPr="00ED0B45">
        <w:rPr>
          <w:rFonts w:ascii="Arial" w:hAnsi="Arial" w:cs="Arial"/>
          <w:lang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  <w:lang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  <w:lang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  <w:lang/>
        </w:rPr>
        <w:t>е</w:t>
      </w:r>
      <w:r w:rsidR="0066117E" w:rsidRPr="00ED0B45">
        <w:rPr>
          <w:rFonts w:ascii="Arial" w:hAnsi="Arial" w:cs="Arial"/>
        </w:rPr>
        <w:t>, организације и јавност да изврше увид у садржину поднетог захтева и приложену документацију, у просторијама Општинске управе Врбас, у Одељењ</w:t>
      </w:r>
      <w:r w:rsidR="0066117E" w:rsidRPr="00ED0B45">
        <w:rPr>
          <w:rFonts w:ascii="Arial" w:hAnsi="Arial" w:cs="Arial"/>
          <w:lang/>
        </w:rPr>
        <w:t>у</w:t>
      </w:r>
      <w:r w:rsidR="0066117E" w:rsidRPr="00ED0B45">
        <w:rPr>
          <w:rFonts w:ascii="Arial" w:hAnsi="Arial" w:cs="Arial"/>
        </w:rPr>
        <w:t xml:space="preserve">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  <w:lang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  <w:lang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Default="0066117E" w:rsidP="00ED4029">
      <w:pPr>
        <w:ind w:right="1" w:firstLine="720"/>
        <w:jc w:val="both"/>
        <w:rPr>
          <w:rFonts w:ascii="Arial" w:hAnsi="Arial" w:cs="Arial"/>
          <w:lang/>
        </w:rPr>
      </w:pPr>
      <w:r w:rsidRPr="00ED0B45">
        <w:rPr>
          <w:rFonts w:ascii="Arial" w:hAnsi="Arial" w:cs="Arial"/>
        </w:rPr>
        <w:t>Ово обавештење се објављује на основу члана 10. Закона о процени утицаја на животну средину („Службени гласник Републике Србије“, број 135/2004 и 36/2009)</w:t>
      </w:r>
      <w:r w:rsidRPr="00ED0B45">
        <w:rPr>
          <w:rFonts w:ascii="Arial" w:hAnsi="Arial" w:cs="Arial"/>
          <w:lang/>
        </w:rPr>
        <w:t xml:space="preserve"> и биће објављено </w:t>
      </w:r>
      <w:r w:rsidRPr="00ED0B45">
        <w:rPr>
          <w:rFonts w:ascii="Arial" w:hAnsi="Arial" w:cs="Arial"/>
        </w:rPr>
        <w:t xml:space="preserve">на интернет </w:t>
      </w:r>
      <w:proofErr w:type="gramStart"/>
      <w:r w:rsidRPr="00ED0B45">
        <w:rPr>
          <w:rFonts w:ascii="Arial" w:hAnsi="Arial" w:cs="Arial"/>
        </w:rPr>
        <w:t xml:space="preserve">адреси </w:t>
      </w:r>
      <w:r w:rsidRPr="00ED0B45">
        <w:rPr>
          <w:rFonts w:ascii="Arial" w:hAnsi="Arial" w:cs="Arial"/>
          <w:lang/>
        </w:rPr>
        <w:t xml:space="preserve">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  <w:lang/>
        </w:rPr>
        <w:t xml:space="preserve"> </w:t>
      </w:r>
      <w:r w:rsidRPr="00ED0B45">
        <w:rPr>
          <w:rFonts w:ascii="Arial" w:hAnsi="Arial" w:cs="Arial"/>
        </w:rPr>
        <w:t>и постављено на огласне табле у Општинској управи Врбас</w:t>
      </w:r>
      <w:r w:rsidR="00ED4029">
        <w:rPr>
          <w:rFonts w:ascii="Arial" w:hAnsi="Arial" w:cs="Arial"/>
        </w:rPr>
        <w:t xml:space="preserve"> </w:t>
      </w:r>
      <w:r w:rsidR="00ED4029">
        <w:rPr>
          <w:rFonts w:ascii="Arial" w:hAnsi="Arial" w:cs="Arial"/>
          <w:lang/>
        </w:rPr>
        <w:t xml:space="preserve">и у МЗ </w:t>
      </w:r>
      <w:r w:rsidR="00252E89">
        <w:rPr>
          <w:rFonts w:ascii="Arial" w:hAnsi="Arial" w:cs="Arial"/>
          <w:lang/>
        </w:rPr>
        <w:t>Куцура</w:t>
      </w:r>
      <w:r w:rsidR="00ED4029">
        <w:rPr>
          <w:rFonts w:ascii="Arial" w:hAnsi="Arial" w:cs="Arial"/>
          <w:lang/>
        </w:rPr>
        <w:t>.</w:t>
      </w:r>
      <w:r w:rsidRPr="00ED0B45">
        <w:rPr>
          <w:rFonts w:ascii="Arial" w:hAnsi="Arial" w:cs="Arial"/>
        </w:rPr>
        <w:t xml:space="preserve"> </w:t>
      </w:r>
    </w:p>
    <w:p w:rsidR="00252E89" w:rsidRDefault="00252E89" w:rsidP="00252E89">
      <w:pPr>
        <w:ind w:right="1" w:firstLine="720"/>
        <w:jc w:val="right"/>
        <w:rPr>
          <w:rFonts w:ascii="Arial" w:hAnsi="Arial" w:cs="Arial"/>
          <w:lang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  <w:lang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  <w:lang/>
        </w:rPr>
      </w:pPr>
    </w:p>
    <w:p w:rsidR="00D85CBD" w:rsidRDefault="00D85CBD" w:rsidP="00D85CBD">
      <w:pPr>
        <w:jc w:val="right"/>
        <w:rPr>
          <w:rFonts w:ascii="Arial" w:hAnsi="Arial" w:cs="Arial"/>
          <w:lang/>
        </w:rPr>
      </w:pPr>
    </w:p>
    <w:p w:rsidR="00232FFA" w:rsidRPr="00D85CBD" w:rsidRDefault="00232FFA" w:rsidP="00D85CBD">
      <w:pPr>
        <w:jc w:val="right"/>
        <w:rPr>
          <w:rFonts w:ascii="Arial" w:hAnsi="Arial" w:cs="Arial"/>
          <w:lang/>
        </w:rPr>
      </w:pPr>
    </w:p>
    <w:sectPr w:rsidR="00232FFA" w:rsidRPr="00D85CB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110003"/>
    <w:rsid w:val="00232FFA"/>
    <w:rsid w:val="00252E89"/>
    <w:rsid w:val="002B2F85"/>
    <w:rsid w:val="00392556"/>
    <w:rsid w:val="00410028"/>
    <w:rsid w:val="0044767B"/>
    <w:rsid w:val="00625CE6"/>
    <w:rsid w:val="0066117E"/>
    <w:rsid w:val="006769E0"/>
    <w:rsid w:val="006D57D8"/>
    <w:rsid w:val="007C7EA3"/>
    <w:rsid w:val="007E469E"/>
    <w:rsid w:val="00842483"/>
    <w:rsid w:val="008465CE"/>
    <w:rsid w:val="008C19CA"/>
    <w:rsid w:val="00917583"/>
    <w:rsid w:val="00C83C64"/>
    <w:rsid w:val="00D23BF8"/>
    <w:rsid w:val="00D85CBD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E7BC4-5EA6-40DA-A81C-433CCF492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2023-10-06T12:14:00Z</cp:lastPrinted>
  <dcterms:created xsi:type="dcterms:W3CDTF">2023-10-06T12:15:00Z</dcterms:created>
  <dcterms:modified xsi:type="dcterms:W3CDTF">2023-10-06T12:15:00Z</dcterms:modified>
</cp:coreProperties>
</file>